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E24D1" w:rsidRPr="008E24D1" w:rsidTr="008E24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4D1" w:rsidRPr="008E24D1" w:rsidRDefault="008E24D1" w:rsidP="008E24D1">
            <w:pPr>
              <w:spacing w:before="100" w:beforeAutospacing="1" w:after="100" w:afterAutospacing="1" w:line="360" w:lineRule="atLeast"/>
              <w:outlineLvl w:val="0"/>
              <w:rPr>
                <w:rFonts w:eastAsia="Times New Roman"/>
                <w:b/>
                <w:bCs/>
                <w:color w:val="050505"/>
                <w:kern w:val="36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050505"/>
                <w:kern w:val="36"/>
                <w:sz w:val="30"/>
                <w:szCs w:val="30"/>
              </w:rPr>
              <w:t xml:space="preserve">JRSI Foundation—Peer </w:t>
            </w:r>
            <w:bookmarkStart w:id="0" w:name="_GoBack"/>
            <w:bookmarkEnd w:id="0"/>
            <w:r w:rsidRPr="008E24D1">
              <w:rPr>
                <w:rFonts w:eastAsia="Times New Roman"/>
                <w:b/>
                <w:bCs/>
                <w:color w:val="050505"/>
                <w:kern w:val="36"/>
                <w:sz w:val="30"/>
                <w:szCs w:val="30"/>
              </w:rPr>
              <w:t>Reviewed Manuscripts</w:t>
            </w:r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Rogge RB,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Malinzak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RA, Reyes EM, Cook PL*, Farley KA*, Ritter MA. 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Micromotion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at the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Plateau in Primary and Revision Total Knee Arthroplasty: Fixed Versus Rotating Platform Designs.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Bone &amp; Joint Research; 5(4):122-9, 2016. </w:t>
            </w:r>
            <w:hyperlink r:id="rId5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Tokunaga S*, Rogge RD, 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Ritter MA.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 Factors Influencing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Loading Following Total Knee Arthroplasty: A Finite Element Study of Metal Backing and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Resection Depth in a Composite Tibia.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Biomechanical Engineering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138(4), 2016. </w:t>
            </w:r>
            <w:hyperlink r:id="rId6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Gergely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R*,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Toohey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KT, Jones ME*, 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Towards the Optimization of Preparation Procedures of PMMA Bone Cement.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 xml:space="preserve">Journal of </w:t>
            </w:r>
            <w:proofErr w:type="spellStart"/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Orthopaedic</w:t>
            </w:r>
            <w:proofErr w:type="spellEnd"/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 xml:space="preserve"> Research (In Press), 2016. </w:t>
            </w:r>
            <w:hyperlink r:id="rId7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Pierson JL, Small SR, Rodriguez JA, Kang MN, Glassman AH. 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The Effect of Taper Angle and Spline Geometry on the Initial Stability of Tapered, Splined Modular Titanium Stems.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30(7):1254-9, 2015. </w:t>
            </w:r>
            <w:hyperlink r:id="rId8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Ritter MA, Davis KE, 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Merchun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JG*. 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Trabecular Bone Density of the Proximal Tibia as it Relates to Failure of Total Knee Replacement.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 The Bone &amp; Joint Journal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96-</w:t>
            </w:r>
            <w:proofErr w:type="gram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B(</w:t>
            </w:r>
            <w:proofErr w:type="gram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>11):1503-9, 2014. </w:t>
            </w:r>
            <w:hyperlink r:id="rId9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Malinzak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RA, Small SR, Rogge RD, Archer DB*,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Oja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JW*,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Ritter MA. 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The Effect of Rotating Platform TKA on Strain Distribution and Torque Transmission on the Proximal Tibia.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29(3):541-7, 2014.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 </w:t>
            </w:r>
            <w:hyperlink r:id="rId10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Ritter MA,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Merchun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JG*, Davis KE, Rogge RD.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 Changes in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Density in Cemented and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Uncemented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TKA at Ten-year Follow-up.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The Bone &amp; Joint Journal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95-</w:t>
            </w:r>
            <w:proofErr w:type="gram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B(</w:t>
            </w:r>
            <w:proofErr w:type="gram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>7):911-6, 2013. </w:t>
            </w:r>
            <w:hyperlink r:id="rId11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  <w:r w:rsidRPr="008E24D1">
                <w:rPr>
                  <w:rFonts w:eastAsia="Times New Roman"/>
                  <w:i/>
                  <w:iCs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Rogge RD, Archer DB*, Kingman AL*, Ritter MA. 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Loading after UKA: Evaluation of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Slope, Resection Depth, Medial Shift and Component Rotation.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; 28(9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Suppl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>):179-83, 2013.</w:t>
            </w:r>
            <w:hyperlink r:id="rId12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Howard LA*, Rogge RD, Buckley CA, Ritter MA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.  High Initial Stability in Porous Titanium Acetabular Cups: A Biomechanical Study.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28(3):510-6, 2013. </w:t>
            </w:r>
            <w:hyperlink r:id="rId13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Meding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JB, Small SR, Jones ME*,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Ritter MA. 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Acetabular Cup Design Influences Deformational Response in Total Hip Arthroplasty.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 xml:space="preserve">Clinical </w:t>
            </w:r>
            <w:proofErr w:type="spellStart"/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Orthopaedics</w:t>
            </w:r>
            <w:proofErr w:type="spellEnd"/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 xml:space="preserve"> and Related Research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471(2):403-9, 2013. </w:t>
            </w:r>
            <w:hyperlink r:id="rId14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Howard LA*,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Tunc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D*, Buckley CA, Ritter MA.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Acetabular Cup Stiffness and Implant Orientation Change Acetabular Loading Patterns in THA.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28(2) 359-67, 2013. </w:t>
            </w:r>
            <w:hyperlink r:id="rId15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Ritter MA, Buckley CA, Rogge RD.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 Metal Backing Significantly Reduces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Strain in a Medial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Unicompartmental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Knee Arthroplasty Model.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26(5): 777-82</w:t>
            </w:r>
            <w:proofErr w:type="gram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,2011</w:t>
            </w:r>
            <w:proofErr w:type="gramEnd"/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16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17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Meneghini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RM,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Stultz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AD*, Watson JS*,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Ziemba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-Davis M, Buckley CA.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 Does Ischial Screw Fixation Improve Mechanical Stability in Revision Total Hip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Arthroplasty</w:t>
            </w:r>
            <w:proofErr w:type="gram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?.</w:t>
            </w:r>
            <w:proofErr w:type="gramEnd"/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</w:t>
            </w:r>
            <w:proofErr w:type="spellEnd"/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 xml:space="preserve">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25(7):1157-61, 2010. </w:t>
            </w:r>
            <w:hyperlink r:id="rId18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19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lastRenderedPageBreak/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Ritter MA, Buckley CA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. A Comparison in Proximal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Strain Between Metal Backed and All Polyethylene AGC Total Knee Arthroplasty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Components.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25(5):820-5, 2010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.</w:t>
            </w:r>
            <w:hyperlink r:id="rId20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21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Ritter MA, Buckley CA.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 Bearing Mobility Affects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Strain in Mobile Bearing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Unicompartmental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Knee Arthroplasty.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Surgical Technology International</w:t>
            </w:r>
            <w:proofErr w:type="gram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;19:185</w:t>
            </w:r>
            <w:proofErr w:type="gram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>-90, 2010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22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23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Small SR, Ritter MA, Buckley CA.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The Effects of Bone Resection Depth and Malalignment on Strain in the Proximal Tibia Following TKA.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25(2):314-8, 2010.   </w:t>
            </w:r>
            <w:hyperlink r:id="rId24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25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Small SR, Ritter MA, Buckley CA, Dierking WK*,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Merk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JC*.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 Effects of Femoral Component Size on Proximal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Strain with AGC Total Knee Arthroplasty.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25(1):58-63, 2010.   </w:t>
            </w:r>
            <w:hyperlink r:id="rId26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27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Meneghini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RM, Hanssen A,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Lewallen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D, Buckley CA, Meyer CI*.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Mechanical Stability of Novel Highly Porous-Metal Acetabular Components in Revision Total Hip Arthroplasty.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Journal of Arthroplasty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25(3):337-41, 2010.  </w:t>
            </w:r>
            <w:hyperlink r:id="rId28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29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ME, Small SR, Ritter MA, Buckley CA, Dierking WK*,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Merk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JC*.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 Effects of Coronal Plane Conformity on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Tibial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Loading in TKA: A Comparison of AGC Flat versus Conforming Articulations.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Surgical Technology International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 18:207-12, 2009.  </w:t>
            </w:r>
            <w:hyperlink r:id="rId30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  <w:r w:rsidRPr="008E24D1">
              <w:rPr>
                <w:rFonts w:eastAsia="Times New Roman"/>
                <w:color w:val="333333"/>
                <w:sz w:val="20"/>
                <w:szCs w:val="20"/>
              </w:rPr>
              <w:t> </w:t>
            </w:r>
            <w:hyperlink r:id="rId31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br/>
              </w:r>
            </w:hyperlink>
          </w:p>
          <w:p w:rsidR="008E24D1" w:rsidRPr="008E24D1" w:rsidRDefault="008E24D1" w:rsidP="008E24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Giardini SK*, Cornwell P,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Meneghini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RM.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Monitoring Femoral Component Installation Using Vibration Testing. </w:t>
            </w:r>
            <w:r w:rsidRPr="008E24D1">
              <w:rPr>
                <w:rFonts w:eastAsia="Times New Roman"/>
                <w:i/>
                <w:iCs/>
                <w:color w:val="333333"/>
                <w:sz w:val="20"/>
                <w:szCs w:val="20"/>
              </w:rPr>
              <w:t>Biomedical Sciences Instrumentation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; 41:13-18, 2005.   </w:t>
            </w:r>
            <w:hyperlink r:id="rId32" w:tooltip="PubMed" w:history="1">
              <w:r w:rsidRPr="008E24D1">
                <w:rPr>
                  <w:rFonts w:eastAsia="Times New Roman"/>
                  <w:color w:val="800000"/>
                  <w:sz w:val="20"/>
                  <w:szCs w:val="20"/>
                  <w:u w:val="single"/>
                </w:rPr>
                <w:t>Abstract</w:t>
              </w:r>
            </w:hyperlink>
          </w:p>
          <w:p w:rsidR="008E24D1" w:rsidRPr="008E24D1" w:rsidRDefault="008E24D1" w:rsidP="008E24D1">
            <w:pPr>
              <w:spacing w:before="288" w:after="168" w:line="240" w:lineRule="auto"/>
              <w:outlineLvl w:val="1"/>
              <w:rPr>
                <w:rFonts w:eastAsia="Times New Roman"/>
                <w:b/>
                <w:bCs/>
                <w:color w:val="050505"/>
                <w:sz w:val="21"/>
                <w:szCs w:val="21"/>
              </w:rPr>
            </w:pPr>
            <w:r w:rsidRPr="008E24D1">
              <w:rPr>
                <w:rFonts w:eastAsia="Times New Roman"/>
                <w:b/>
                <w:bCs/>
                <w:i/>
                <w:iCs/>
                <w:color w:val="050505"/>
                <w:sz w:val="21"/>
                <w:szCs w:val="21"/>
              </w:rPr>
              <w:br/>
              <w:t>Submitted Manuscripts Pending Peer-Review</w:t>
            </w:r>
          </w:p>
          <w:p w:rsidR="008E24D1" w:rsidRPr="008E24D1" w:rsidRDefault="008E24D1" w:rsidP="008E24D1">
            <w:pPr>
              <w:spacing w:after="192" w:line="300" w:lineRule="atLeast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Hensley SE*, Christensen ML*, Small SR, Archer DB*, Lakes EH, Rogge RD.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Validation of Digital Image Correlation Techniques for Strain Measurement in Biomechanical Test Models.</w:t>
            </w:r>
          </w:p>
          <w:p w:rsidR="008E24D1" w:rsidRPr="008E24D1" w:rsidRDefault="008E24D1" w:rsidP="008E24D1">
            <w:pPr>
              <w:spacing w:after="192" w:line="300" w:lineRule="atLeast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Hensley SE*, Cook PL*, Stevens RA*, Rogge RD,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Meding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JB,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Berend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ME.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 The Effect of Stem Length on Strain and </w:t>
            </w:r>
            <w:proofErr w:type="spellStart"/>
            <w:r w:rsidRPr="008E24D1">
              <w:rPr>
                <w:rFonts w:eastAsia="Times New Roman"/>
                <w:color w:val="333333"/>
                <w:sz w:val="20"/>
                <w:szCs w:val="20"/>
              </w:rPr>
              <w:t>Micromotion</w:t>
            </w:r>
            <w:proofErr w:type="spellEnd"/>
            <w:r w:rsidRPr="008E24D1">
              <w:rPr>
                <w:rFonts w:eastAsia="Times New Roman"/>
                <w:color w:val="333333"/>
                <w:sz w:val="20"/>
                <w:szCs w:val="20"/>
              </w:rPr>
              <w:t xml:space="preserve"> in the Proximal Femur Following Total Hip Arthroplasty. </w:t>
            </w:r>
          </w:p>
          <w:p w:rsidR="008E24D1" w:rsidRPr="008E24D1" w:rsidRDefault="008E24D1" w:rsidP="008E24D1">
            <w:pPr>
              <w:spacing w:after="192" w:line="300" w:lineRule="atLeast"/>
              <w:rPr>
                <w:rFonts w:eastAsia="Times New Roman"/>
                <w:color w:val="333333"/>
                <w:sz w:val="20"/>
                <w:szCs w:val="20"/>
              </w:rPr>
            </w:pPr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Small SR,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Meding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JB,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Oja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JW*,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Lakstins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KS*, </w:t>
            </w:r>
            <w:proofErr w:type="spellStart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Gehron</w:t>
            </w:r>
            <w:proofErr w:type="spellEnd"/>
            <w:r w:rsidRPr="008E24D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DJ*, Rogge RB, Buckley CA.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t> Biomechanical Analysis of Cup Deformation in Mobile Bearing THA Acetabular Components. </w:t>
            </w:r>
            <w:r w:rsidRPr="008E24D1">
              <w:rPr>
                <w:rFonts w:eastAsia="Times New Roman"/>
                <w:color w:val="333333"/>
                <w:sz w:val="20"/>
                <w:szCs w:val="20"/>
              </w:rPr>
              <w:br/>
              <w:t> </w:t>
            </w:r>
          </w:p>
        </w:tc>
      </w:tr>
    </w:tbl>
    <w:p w:rsidR="000E48A3" w:rsidRDefault="008E24D1">
      <w:r w:rsidRPr="008E24D1">
        <w:rPr>
          <w:rFonts w:eastAsia="Times New Roman"/>
          <w:color w:val="333333"/>
          <w:sz w:val="20"/>
          <w:szCs w:val="20"/>
          <w:shd w:val="clear" w:color="auto" w:fill="FFFFFF"/>
        </w:rPr>
        <w:lastRenderedPageBreak/>
        <w:t>* Indicates student author</w:t>
      </w:r>
    </w:p>
    <w:sectPr w:rsidR="000E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03EA"/>
    <w:multiLevelType w:val="multilevel"/>
    <w:tmpl w:val="C6F4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D1"/>
    <w:rsid w:val="00361B3F"/>
    <w:rsid w:val="008E24D1"/>
    <w:rsid w:val="009E5A20"/>
    <w:rsid w:val="00C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ACB97-C368-413E-816E-D6CF749E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754255" TargetMode="External"/><Relationship Id="rId13" Type="http://schemas.openxmlformats.org/officeDocument/2006/relationships/hyperlink" Target="http://www.ncbi.nlm.nih.gov/pubmed/23142455" TargetMode="External"/><Relationship Id="rId18" Type="http://schemas.openxmlformats.org/officeDocument/2006/relationships/hyperlink" Target="http://www.ncbi.nlm.nih.gov/sites/entrez?Db=pubmed&amp;Cmd=Search&amp;Term=%22Stultz%20AD%22%5bAuthor%5d&amp;itool=EntrezSystem2.PEntrez.Pubmed.Pubmed_ResultsPanel.Pubmed_DiscoveryPanel.Pubmed_RVAbstractPlus" TargetMode="External"/><Relationship Id="rId26" Type="http://schemas.openxmlformats.org/officeDocument/2006/relationships/hyperlink" Target="http://www.ncbi.nlm.nih.gov/pubmed/19097851?ordinalpos=1&amp;itool=EntrezSystem2.PEntrez.Pubmed.Pubmed_ResultsPanel.Pubmed_DefaultReportPanel.Pubmed_RVDocS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throplastyjournal.org/article/S0883-5403(09)00234-4/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cbi.nlm.nih.gov/pubmed/26573962/?ncbi_mmode=std" TargetMode="External"/><Relationship Id="rId12" Type="http://schemas.openxmlformats.org/officeDocument/2006/relationships/hyperlink" Target="http://www.ncbi.nlm.nih.gov/pubmed/23518429" TargetMode="External"/><Relationship Id="rId17" Type="http://schemas.openxmlformats.org/officeDocument/2006/relationships/hyperlink" Target="http://download.journals.elsevierhealth.com/pdfs/journals/0883-5403/PIIS0883540310004213.pdf" TargetMode="External"/><Relationship Id="rId25" Type="http://schemas.openxmlformats.org/officeDocument/2006/relationships/hyperlink" Target="http://www.arthroplastyjournal.org/article/S0883-5403(09)00043-6/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0870385" TargetMode="External"/><Relationship Id="rId20" Type="http://schemas.openxmlformats.org/officeDocument/2006/relationships/hyperlink" Target="http://www.ncbi.nlm.nih.gov/pubmed/20638615" TargetMode="External"/><Relationship Id="rId29" Type="http://schemas.openxmlformats.org/officeDocument/2006/relationships/hyperlink" Target="http://www.arthroplastyjournal.org/article/S0883-5403(09)00072-2/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6810930" TargetMode="External"/><Relationship Id="rId11" Type="http://schemas.openxmlformats.org/officeDocument/2006/relationships/hyperlink" Target="http://www.ncbi.nlm.nih.gov/pubmed/23814242" TargetMode="External"/><Relationship Id="rId24" Type="http://schemas.openxmlformats.org/officeDocument/2006/relationships/hyperlink" Target="http://www.ncbi.nlm.nih.gov/pubmed/19346099?ordinalpos=2&amp;itool=EntrezSystem2.PEntrez.Pubmed.Pubmed_ResultsPanel.Pubmed_DefaultReportPanel.Pubmed_RVDocSum" TargetMode="External"/><Relationship Id="rId32" Type="http://schemas.openxmlformats.org/officeDocument/2006/relationships/hyperlink" Target="http://www.ncbi.nlm.nih.gov/pubmed/15850075?ordinalpos=24&amp;itool=EntrezSystem2.PEntrez.Pubmed.Pubmed_ResultsPanel.Pubmed_DefaultReportPanel.Pubmed_RVDocSum" TargetMode="External"/><Relationship Id="rId5" Type="http://schemas.openxmlformats.org/officeDocument/2006/relationships/hyperlink" Target="http://www.ncbi.nlm.nih.gov/pubmed/27095658" TargetMode="External"/><Relationship Id="rId15" Type="http://schemas.openxmlformats.org/officeDocument/2006/relationships/hyperlink" Target="http://www.ncbi.nlm.nih.gov/pubmed/22854350" TargetMode="External"/><Relationship Id="rId23" Type="http://schemas.openxmlformats.org/officeDocument/2006/relationships/hyperlink" Target="http://www.ump.com/19-Upcoming-Articles.htm" TargetMode="External"/><Relationship Id="rId28" Type="http://schemas.openxmlformats.org/officeDocument/2006/relationships/hyperlink" Target="http://www.ncbi.nlm.nih.gov/pubmed/19361948?ordinalpos=1&amp;itool=EntrezSystem2.PEntrez.Pubmed.Pubmed_ResultsPanel.Pubmed_DefaultReportPanel.Pubmed_RVDocSum" TargetMode="External"/><Relationship Id="rId10" Type="http://schemas.openxmlformats.org/officeDocument/2006/relationships/hyperlink" Target="http://www.ncbi.nlm.nih.gov/pubmed/24290741" TargetMode="External"/><Relationship Id="rId19" Type="http://schemas.openxmlformats.org/officeDocument/2006/relationships/hyperlink" Target="http://www.arthroplastyjournal.org/article/S0883-5403(09)00253-8/pdf" TargetMode="External"/><Relationship Id="rId31" Type="http://schemas.openxmlformats.org/officeDocument/2006/relationships/hyperlink" Target="http://www.ump.com/18-207-OS-Abstra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5371464" TargetMode="External"/><Relationship Id="rId14" Type="http://schemas.openxmlformats.org/officeDocument/2006/relationships/hyperlink" Target="http://www.ncbi.nlm.nih.gov/pubmed/22948528" TargetMode="External"/><Relationship Id="rId22" Type="http://schemas.openxmlformats.org/officeDocument/2006/relationships/hyperlink" Target="http://www.ncbi.nlm.nih.gov/pubmed/20437363" TargetMode="External"/><Relationship Id="rId27" Type="http://schemas.openxmlformats.org/officeDocument/2006/relationships/hyperlink" Target="http://www.arthroplastyjournal.org/article/S0883-5403(08)00848-6/pdf" TargetMode="External"/><Relationship Id="rId30" Type="http://schemas.openxmlformats.org/officeDocument/2006/relationships/hyperlink" Target="http://www.ncbi.nlm.nih.gov/pubmed/19579207?ordinalpos=1&amp;itool=EntrezSystem2.PEntrez.Pubmed.Pubmed_ResultsPanel.Pubmed_DefaultReportPanel.Pubmed_RVDocS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Foulkes, Arthur E</dc:creator>
  <cp:keywords/>
  <dc:description/>
  <cp:lastModifiedBy>Foulkes, Arthur E</cp:lastModifiedBy>
  <cp:revision>1</cp:revision>
  <dcterms:created xsi:type="dcterms:W3CDTF">2016-10-05T19:42:00Z</dcterms:created>
  <dcterms:modified xsi:type="dcterms:W3CDTF">2016-10-05T19:42:00Z</dcterms:modified>
</cp:coreProperties>
</file>